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E7" w:rsidRDefault="005E1A4A" w:rsidP="005E1A4A">
      <w:pPr>
        <w:jc w:val="center"/>
        <w:rPr>
          <w:b/>
          <w:bCs/>
        </w:rPr>
      </w:pPr>
      <w:r w:rsidRPr="005E1A4A">
        <w:rPr>
          <w:b/>
          <w:bCs/>
        </w:rPr>
        <w:t xml:space="preserve">SEED </w:t>
      </w:r>
      <w:r>
        <w:rPr>
          <w:b/>
          <w:bCs/>
        </w:rPr>
        <w:t xml:space="preserve"> </w:t>
      </w:r>
      <w:r w:rsidRPr="005E1A4A">
        <w:rPr>
          <w:b/>
          <w:bCs/>
        </w:rPr>
        <w:t xml:space="preserve">HARDENING </w:t>
      </w:r>
    </w:p>
    <w:p w:rsidR="005C763A" w:rsidRPr="006F68F0" w:rsidRDefault="005C763A" w:rsidP="005C763A">
      <w:pPr>
        <w:pStyle w:val="ListParagraph"/>
        <w:ind w:left="0"/>
        <w:jc w:val="center"/>
        <w:rPr>
          <w:b/>
          <w:bCs/>
        </w:rPr>
      </w:pPr>
      <w:r w:rsidRPr="007833EF">
        <w:rPr>
          <w:b/>
          <w:bCs/>
          <w:sz w:val="24"/>
          <w:szCs w:val="24"/>
        </w:rPr>
        <w:t xml:space="preserve">Seed priming </w:t>
      </w:r>
      <w:r>
        <w:rPr>
          <w:b/>
          <w:bCs/>
          <w:sz w:val="24"/>
          <w:szCs w:val="24"/>
        </w:rPr>
        <w:t xml:space="preserve"> or Seed hardening </w:t>
      </w:r>
    </w:p>
    <w:p w:rsidR="005C763A" w:rsidRPr="00527C56" w:rsidRDefault="005C763A" w:rsidP="005C763A">
      <w:pPr>
        <w:pStyle w:val="ListParagraph"/>
        <w:ind w:left="0"/>
        <w:rPr>
          <w:b/>
          <w:bCs/>
          <w:sz w:val="24"/>
          <w:szCs w:val="24"/>
        </w:rPr>
      </w:pPr>
      <w:r w:rsidRPr="00527C56">
        <w:rPr>
          <w:b/>
          <w:bCs/>
          <w:sz w:val="24"/>
          <w:szCs w:val="24"/>
        </w:rPr>
        <w:t>What is seed priming? How?</w:t>
      </w:r>
    </w:p>
    <w:p w:rsidR="005C763A" w:rsidRPr="007833EF" w:rsidRDefault="005C763A" w:rsidP="005C763A">
      <w:pPr>
        <w:pStyle w:val="ListParagraph"/>
        <w:ind w:left="0"/>
        <w:rPr>
          <w:sz w:val="24"/>
          <w:szCs w:val="24"/>
        </w:rPr>
      </w:pPr>
      <w:r w:rsidRPr="007833EF">
        <w:rPr>
          <w:sz w:val="24"/>
          <w:szCs w:val="24"/>
        </w:rPr>
        <w:t xml:space="preserve">The synonymous of the seed priming is seed hardening </w:t>
      </w:r>
    </w:p>
    <w:p w:rsidR="005C763A" w:rsidRPr="00E54C80" w:rsidRDefault="005C763A" w:rsidP="005C763A">
      <w:pPr>
        <w:spacing w:after="0" w:line="240" w:lineRule="auto"/>
        <w:ind w:right="90"/>
        <w:rPr>
          <w:rFonts w:eastAsia="Times New Roman" w:cs="Arial"/>
          <w:color w:val="000000"/>
          <w:sz w:val="28"/>
          <w:szCs w:val="28"/>
        </w:rPr>
      </w:pPr>
      <w:r w:rsidRPr="00527C56">
        <w:rPr>
          <w:rFonts w:eastAsia="Times New Roman" w:cs="Arial"/>
          <w:color w:val="000000"/>
          <w:sz w:val="24"/>
          <w:szCs w:val="24"/>
        </w:rPr>
        <w:t xml:space="preserve">Seed hardening is physiological preconditioning of the seed by hydration to withstand drought under </w:t>
      </w:r>
      <w:proofErr w:type="spellStart"/>
      <w:r w:rsidRPr="00527C56">
        <w:rPr>
          <w:rFonts w:eastAsia="Times New Roman" w:cs="Arial"/>
          <w:color w:val="000000"/>
          <w:sz w:val="24"/>
          <w:szCs w:val="24"/>
        </w:rPr>
        <w:t>rainfed</w:t>
      </w:r>
      <w:proofErr w:type="spellEnd"/>
      <w:r w:rsidRPr="00527C56">
        <w:rPr>
          <w:rFonts w:eastAsia="Times New Roman" w:cs="Arial"/>
          <w:color w:val="000000"/>
          <w:sz w:val="24"/>
          <w:szCs w:val="24"/>
        </w:rPr>
        <w:t xml:space="preserve"> condition</w:t>
      </w:r>
      <w:r w:rsidRPr="00F21143">
        <w:rPr>
          <w:rFonts w:eastAsia="Times New Roman" w:cs="Arial"/>
          <w:color w:val="000000"/>
          <w:sz w:val="28"/>
          <w:szCs w:val="28"/>
        </w:rPr>
        <w:t>.</w:t>
      </w:r>
    </w:p>
    <w:p w:rsidR="005C763A" w:rsidRPr="00527C56" w:rsidRDefault="005C763A" w:rsidP="005C763A">
      <w:p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  <w:sz w:val="24"/>
          <w:szCs w:val="24"/>
        </w:rPr>
      </w:pPr>
      <w:r w:rsidRPr="00527C56">
        <w:rPr>
          <w:rFonts w:eastAsia="Times New Roman" w:cs="Arial"/>
          <w:b/>
          <w:bCs/>
          <w:color w:val="000000"/>
          <w:sz w:val="24"/>
          <w:szCs w:val="24"/>
        </w:rPr>
        <w:t xml:space="preserve">Material : </w:t>
      </w:r>
      <w:r w:rsidRPr="00527C56">
        <w:rPr>
          <w:rFonts w:eastAsia="Times New Roman" w:cs="Arial"/>
          <w:color w:val="000000"/>
          <w:sz w:val="24"/>
          <w:szCs w:val="24"/>
        </w:rPr>
        <w:t>Various crop seed, water, tumbler, timer, flexi charts, color charts and pens</w:t>
      </w:r>
    </w:p>
    <w:p w:rsidR="005C763A" w:rsidRPr="00527C56" w:rsidRDefault="005C763A" w:rsidP="005C763A">
      <w:p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  <w:sz w:val="24"/>
          <w:szCs w:val="24"/>
        </w:rPr>
      </w:pPr>
      <w:r w:rsidRPr="00527C56">
        <w:rPr>
          <w:rFonts w:eastAsia="Times New Roman" w:cs="Arial"/>
          <w:b/>
          <w:bCs/>
          <w:color w:val="000000"/>
          <w:sz w:val="24"/>
          <w:szCs w:val="24"/>
        </w:rPr>
        <w:t>Procedure:</w:t>
      </w:r>
      <w:r>
        <w:rPr>
          <w:rFonts w:eastAsia="Times New Roman" w:cs="Arial"/>
          <w:b/>
          <w:bCs/>
          <w:color w:val="000000"/>
          <w:sz w:val="24"/>
          <w:szCs w:val="24"/>
        </w:rPr>
        <w:t xml:space="preserve">  </w:t>
      </w:r>
      <w:r w:rsidRPr="00527C56">
        <w:rPr>
          <w:rFonts w:eastAsia="Times New Roman" w:cs="Arial"/>
          <w:color w:val="000000"/>
          <w:sz w:val="24"/>
          <w:szCs w:val="24"/>
        </w:rPr>
        <w:t>Practical demonstration of seed hardening</w:t>
      </w:r>
    </w:p>
    <w:p w:rsidR="005C763A" w:rsidRPr="00527C56" w:rsidRDefault="005C763A" w:rsidP="005C763A">
      <w:pPr>
        <w:numPr>
          <w:ilvl w:val="0"/>
          <w:numId w:val="1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  <w:sz w:val="24"/>
          <w:szCs w:val="24"/>
        </w:rPr>
      </w:pPr>
      <w:r w:rsidRPr="00527C56">
        <w:rPr>
          <w:rFonts w:eastAsia="Times New Roman" w:cs="Arial"/>
          <w:color w:val="000000"/>
          <w:sz w:val="24"/>
          <w:szCs w:val="24"/>
        </w:rPr>
        <w:t xml:space="preserve">Soak the seed in water or in chemical solution for definite duration </w:t>
      </w:r>
      <w:r>
        <w:rPr>
          <w:rFonts w:eastAsia="Times New Roman" w:cs="Arial"/>
          <w:color w:val="000000"/>
          <w:sz w:val="24"/>
          <w:szCs w:val="24"/>
        </w:rPr>
        <w:t xml:space="preserve"> with </w:t>
      </w:r>
      <w:r w:rsidRPr="00527C56">
        <w:rPr>
          <w:rFonts w:eastAsia="Times New Roman" w:cs="Arial"/>
          <w:color w:val="000000"/>
          <w:sz w:val="24"/>
          <w:szCs w:val="24"/>
        </w:rPr>
        <w:t>proper seed to solution ratio</w:t>
      </w:r>
    </w:p>
    <w:p w:rsidR="005C763A" w:rsidRDefault="005C763A" w:rsidP="005C763A">
      <w:pPr>
        <w:numPr>
          <w:ilvl w:val="0"/>
          <w:numId w:val="1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  <w:sz w:val="24"/>
          <w:szCs w:val="24"/>
        </w:rPr>
      </w:pPr>
      <w:r w:rsidRPr="00527C56">
        <w:rPr>
          <w:rFonts w:eastAsia="Times New Roman" w:cs="Arial"/>
          <w:color w:val="000000"/>
          <w:sz w:val="24"/>
          <w:szCs w:val="24"/>
        </w:rPr>
        <w:t>Shade drying to bring back the seed to original moisture content</w:t>
      </w:r>
      <w:r>
        <w:rPr>
          <w:rFonts w:eastAsia="Times New Roman" w:cs="Arial"/>
          <w:color w:val="000000"/>
          <w:sz w:val="24"/>
          <w:szCs w:val="24"/>
        </w:rPr>
        <w:t xml:space="preserve"> </w:t>
      </w:r>
    </w:p>
    <w:p w:rsidR="005C763A" w:rsidRPr="00527C56" w:rsidRDefault="005C763A" w:rsidP="005C763A">
      <w:pPr>
        <w:numPr>
          <w:ilvl w:val="0"/>
          <w:numId w:val="1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Some of the typical examples are given below as mentioned in the table.</w:t>
      </w:r>
    </w:p>
    <w:tbl>
      <w:tblPr>
        <w:tblStyle w:val="TableGrid"/>
        <w:tblW w:w="10170" w:type="dxa"/>
        <w:tblInd w:w="108" w:type="dxa"/>
        <w:tblLook w:val="04A0"/>
      </w:tblPr>
      <w:tblGrid>
        <w:gridCol w:w="1800"/>
        <w:gridCol w:w="2520"/>
        <w:gridCol w:w="5850"/>
      </w:tblGrid>
      <w:tr w:rsidR="005C763A" w:rsidRPr="00F109A0" w:rsidTr="00F52E40">
        <w:trPr>
          <w:trHeight w:val="676"/>
        </w:trPr>
        <w:tc>
          <w:tcPr>
            <w:tcW w:w="1800" w:type="dxa"/>
          </w:tcPr>
          <w:p w:rsidR="005C763A" w:rsidRPr="00F109A0" w:rsidRDefault="005C763A" w:rsidP="00F52E40">
            <w:pPr>
              <w:ind w:right="90"/>
              <w:jc w:val="center"/>
              <w:rPr>
                <w:rFonts w:eastAsia="Times New Roman" w:cs="Arial"/>
                <w:b/>
                <w:bCs/>
                <w:lang w:bidi="te-IN"/>
              </w:rPr>
            </w:pPr>
            <w:r w:rsidRPr="00F109A0">
              <w:rPr>
                <w:rFonts w:eastAsia="Times New Roman" w:cs="Arial"/>
                <w:b/>
                <w:bCs/>
                <w:lang w:bidi="te-IN"/>
              </w:rPr>
              <w:t>Crop</w:t>
            </w:r>
          </w:p>
          <w:p w:rsidR="005C763A" w:rsidRPr="00F109A0" w:rsidRDefault="005C763A" w:rsidP="00F52E40">
            <w:pPr>
              <w:spacing w:before="240"/>
              <w:ind w:right="86"/>
              <w:rPr>
                <w:rFonts w:eastAsia="Times New Roman" w:cs="Arial"/>
                <w:lang w:bidi="te-IN"/>
              </w:rPr>
            </w:pPr>
          </w:p>
        </w:tc>
        <w:tc>
          <w:tcPr>
            <w:tcW w:w="2520" w:type="dxa"/>
          </w:tcPr>
          <w:p w:rsidR="005C763A" w:rsidRPr="00F109A0" w:rsidRDefault="005C763A" w:rsidP="00F52E40">
            <w:pPr>
              <w:ind w:right="90"/>
              <w:jc w:val="center"/>
              <w:rPr>
                <w:rFonts w:eastAsia="Times New Roman" w:cs="Arial"/>
                <w:lang w:bidi="te-IN"/>
              </w:rPr>
            </w:pPr>
            <w:r>
              <w:rPr>
                <w:rFonts w:eastAsia="Times New Roman" w:cs="Arial"/>
                <w:b/>
                <w:bCs/>
                <w:lang w:bidi="te-IN"/>
              </w:rPr>
              <w:t>C</w:t>
            </w:r>
            <w:r w:rsidRPr="00F109A0">
              <w:rPr>
                <w:rFonts w:eastAsia="Times New Roman" w:cs="Arial"/>
                <w:b/>
                <w:bCs/>
                <w:lang w:bidi="te-IN"/>
              </w:rPr>
              <w:t>oncentration</w:t>
            </w:r>
            <w:r>
              <w:rPr>
                <w:rFonts w:eastAsia="Times New Roman" w:cs="Arial"/>
                <w:b/>
                <w:bCs/>
                <w:lang w:bidi="te-IN"/>
              </w:rPr>
              <w:t xml:space="preserve"> of chemical 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ind w:right="90"/>
              <w:jc w:val="center"/>
              <w:rPr>
                <w:rFonts w:eastAsia="Times New Roman" w:cs="Arial"/>
                <w:lang w:bidi="te-IN"/>
              </w:rPr>
            </w:pPr>
            <w:r w:rsidRPr="00F109A0">
              <w:rPr>
                <w:rFonts w:eastAsia="Times New Roman" w:cs="Arial"/>
                <w:b/>
                <w:bCs/>
                <w:lang w:bidi="te-IN"/>
              </w:rPr>
              <w:t>Methodology</w:t>
            </w:r>
          </w:p>
        </w:tc>
      </w:tr>
      <w:tr w:rsidR="005C763A" w:rsidRPr="00F109A0" w:rsidTr="00F52E40">
        <w:trPr>
          <w:trHeight w:val="520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Pearl millet</w:t>
            </w:r>
          </w:p>
        </w:tc>
        <w:tc>
          <w:tcPr>
            <w:tcW w:w="252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2% potassium chloride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20 gm of salt in 1000 ml of water. Soak 1 kg of seed in 650 ml of this solution for 10 hours and dry back to original moisture.</w:t>
            </w:r>
          </w:p>
        </w:tc>
      </w:tr>
      <w:tr w:rsidR="005C763A" w:rsidRPr="00F109A0" w:rsidTr="00F52E40">
        <w:trPr>
          <w:trHeight w:val="520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Sorghum</w:t>
            </w:r>
          </w:p>
        </w:tc>
        <w:tc>
          <w:tcPr>
            <w:tcW w:w="2520" w:type="dxa"/>
          </w:tcPr>
          <w:p w:rsidR="005C763A" w:rsidRPr="00F109A0" w:rsidRDefault="005C763A" w:rsidP="00F52E40">
            <w:r w:rsidRPr="00F109A0">
              <w:rPr>
                <w:rFonts w:cs="Arial"/>
                <w:color w:val="000000"/>
                <w:shd w:val="clear" w:color="auto" w:fill="FFFFFF"/>
              </w:rPr>
              <w:t>2% potassium chloride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20 gm of salt in 1000ml of water. Soak 1 kg of seed in 650 ml of the solution for 16 hours and dry back to original moisture or weight.</w:t>
            </w:r>
          </w:p>
        </w:tc>
      </w:tr>
      <w:tr w:rsidR="005C763A" w:rsidRPr="00F109A0" w:rsidTr="00F52E40">
        <w:trPr>
          <w:trHeight w:val="520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Cotton</w:t>
            </w:r>
          </w:p>
        </w:tc>
        <w:tc>
          <w:tcPr>
            <w:tcW w:w="2520" w:type="dxa"/>
          </w:tcPr>
          <w:p w:rsidR="005C763A" w:rsidRPr="00F109A0" w:rsidRDefault="005C763A" w:rsidP="00F52E40">
            <w:r w:rsidRPr="00F109A0">
              <w:rPr>
                <w:rFonts w:cs="Arial"/>
                <w:color w:val="000000"/>
                <w:shd w:val="clear" w:color="auto" w:fill="FFFFFF"/>
              </w:rPr>
              <w:t>2% potassium chloride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20 gm of salt in 1000 ml of water. Soak 1 kg of seed in 650 ml of this solution for 10 hours and dry back to original moisture.</w:t>
            </w:r>
          </w:p>
        </w:tc>
      </w:tr>
      <w:tr w:rsidR="005C763A" w:rsidRPr="00F109A0" w:rsidTr="00F52E40">
        <w:trPr>
          <w:trHeight w:val="520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Sunflower</w:t>
            </w:r>
          </w:p>
        </w:tc>
        <w:tc>
          <w:tcPr>
            <w:tcW w:w="2520" w:type="dxa"/>
          </w:tcPr>
          <w:p w:rsidR="005C763A" w:rsidRPr="00F109A0" w:rsidRDefault="005C763A" w:rsidP="00F52E40">
            <w:r w:rsidRPr="00F109A0">
              <w:rPr>
                <w:rFonts w:cs="Arial"/>
                <w:color w:val="000000"/>
                <w:shd w:val="clear" w:color="auto" w:fill="FFFFFF"/>
              </w:rPr>
              <w:t>2% potassium chloride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20 gm of salt in 1000 ml of water. Soak 1 kg of seed in 650 ml of this solution for 12 hours and dry back to original moisture.</w:t>
            </w:r>
          </w:p>
        </w:tc>
      </w:tr>
      <w:tr w:rsidR="005C763A" w:rsidRPr="00F109A0" w:rsidTr="00F52E40">
        <w:trPr>
          <w:trHeight w:val="520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Black gram &amp; Green gram</w:t>
            </w:r>
          </w:p>
        </w:tc>
        <w:tc>
          <w:tcPr>
            <w:tcW w:w="252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100ppm Zinc  S</w:t>
            </w:r>
            <w:r w:rsidRPr="00F109A0">
              <w:rPr>
                <w:rFonts w:cs="Arial"/>
                <w:color w:val="000000"/>
                <w:shd w:val="clear" w:color="auto" w:fill="FFFFFF"/>
              </w:rPr>
              <w:t>ulphate</w:t>
            </w:r>
            <w:r w:rsidRPr="00F109A0">
              <w:rPr>
                <w:rFonts w:cs="Arial"/>
                <w:color w:val="000000"/>
              </w:rPr>
              <w:br/>
            </w:r>
            <w:r w:rsidRPr="00F109A0">
              <w:rPr>
                <w:rFonts w:cs="Arial"/>
                <w:color w:val="000000"/>
                <w:shd w:val="clear" w:color="auto" w:fill="FFFFFF"/>
              </w:rPr>
              <w:t xml:space="preserve">100ppm Manganese </w:t>
            </w:r>
            <w:proofErr w:type="spellStart"/>
            <w:r w:rsidRPr="00F109A0">
              <w:rPr>
                <w:rFonts w:cs="Arial"/>
                <w:color w:val="000000"/>
                <w:shd w:val="clear" w:color="auto" w:fill="FFFFFF"/>
              </w:rPr>
              <w:t>sulphate</w:t>
            </w:r>
            <w:proofErr w:type="spellEnd"/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1000mg of salt in 1000ml of water. Soak 1 kg of seed in 350 ml of the solution for 3 hours and dry back to original moisture or weight.</w:t>
            </w:r>
          </w:p>
        </w:tc>
      </w:tr>
      <w:tr w:rsidR="005C763A" w:rsidRPr="00F109A0" w:rsidTr="00F52E40">
        <w:trPr>
          <w:trHeight w:val="533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proofErr w:type="spellStart"/>
            <w:r w:rsidRPr="00F109A0">
              <w:rPr>
                <w:rFonts w:cs="Arial"/>
                <w:color w:val="000000"/>
                <w:shd w:val="clear" w:color="auto" w:fill="FFFFFF"/>
              </w:rPr>
              <w:t>Ragi</w:t>
            </w:r>
            <w:proofErr w:type="spellEnd"/>
          </w:p>
        </w:tc>
        <w:tc>
          <w:tcPr>
            <w:tcW w:w="252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0.2% Sodium chloride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2 g of salt in 1000ml of water. Soak 1 kg of seed in 700 ml of solution for 6 hrs and dry back to original moisture content or weight.</w:t>
            </w:r>
          </w:p>
        </w:tc>
      </w:tr>
      <w:tr w:rsidR="005C763A" w:rsidRPr="00F109A0" w:rsidTr="00F52E40">
        <w:trPr>
          <w:trHeight w:val="211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Groundnut</w:t>
            </w:r>
          </w:p>
        </w:tc>
        <w:tc>
          <w:tcPr>
            <w:tcW w:w="252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0.5% calcium chloride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5 g of salt in 1000ml of water. Soak 1 kg of seed in 300 ml of solution for 4 hours and dry back to original moisture or weight.</w:t>
            </w:r>
          </w:p>
        </w:tc>
      </w:tr>
      <w:tr w:rsidR="005C763A" w:rsidRPr="00F109A0" w:rsidTr="00F52E40">
        <w:trPr>
          <w:trHeight w:val="533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Redgram</w:t>
            </w:r>
          </w:p>
        </w:tc>
        <w:tc>
          <w:tcPr>
            <w:tcW w:w="252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 xml:space="preserve">100ppm Zinc </w:t>
            </w:r>
            <w:r>
              <w:rPr>
                <w:rFonts w:cs="Arial"/>
                <w:color w:val="000000"/>
                <w:shd w:val="clear" w:color="auto" w:fill="FFFFFF"/>
              </w:rPr>
              <w:t>S</w:t>
            </w:r>
            <w:r w:rsidRPr="00F109A0">
              <w:rPr>
                <w:rFonts w:cs="Arial"/>
                <w:color w:val="000000"/>
                <w:shd w:val="clear" w:color="auto" w:fill="FFFFFF"/>
              </w:rPr>
              <w:t>ulphate</w:t>
            </w:r>
          </w:p>
        </w:tc>
        <w:tc>
          <w:tcPr>
            <w:tcW w:w="5850" w:type="dxa"/>
          </w:tcPr>
          <w:p w:rsidR="005C763A" w:rsidRPr="00F109A0" w:rsidRDefault="00E76C8E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>Dissolve 100</w:t>
            </w:r>
            <w:r w:rsidR="003F68F0">
              <w:rPr>
                <w:rFonts w:cs="Arial"/>
                <w:color w:val="000000"/>
                <w:shd w:val="clear" w:color="auto" w:fill="FFFFFF"/>
              </w:rPr>
              <w:t>0</w:t>
            </w:r>
            <w:r w:rsidR="005C763A" w:rsidRPr="00F109A0">
              <w:rPr>
                <w:rFonts w:cs="Arial"/>
                <w:color w:val="000000"/>
                <w:shd w:val="clear" w:color="auto" w:fill="FFFFFF"/>
              </w:rPr>
              <w:t>mg salt in 1000ml of water. Soak 1 kg of seed in 300 ml of solution for 4 hrs and dry back to original moisture or weight.</w:t>
            </w:r>
          </w:p>
        </w:tc>
      </w:tr>
      <w:tr w:rsidR="005C763A" w:rsidRPr="00F109A0" w:rsidTr="00F52E40">
        <w:trPr>
          <w:trHeight w:val="533"/>
        </w:trPr>
        <w:tc>
          <w:tcPr>
            <w:tcW w:w="180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lastRenderedPageBreak/>
              <w:t>Bengal gram</w:t>
            </w:r>
          </w:p>
        </w:tc>
        <w:tc>
          <w:tcPr>
            <w:tcW w:w="252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1% Potassium </w:t>
            </w:r>
            <w:proofErr w:type="spellStart"/>
            <w:r>
              <w:rPr>
                <w:rFonts w:cs="Arial"/>
                <w:color w:val="000000"/>
                <w:shd w:val="clear" w:color="auto" w:fill="FFFFFF"/>
              </w:rPr>
              <w:t>d</w:t>
            </w:r>
            <w:r w:rsidRPr="00F109A0">
              <w:rPr>
                <w:rFonts w:cs="Arial"/>
                <w:color w:val="000000"/>
                <w:shd w:val="clear" w:color="auto" w:fill="FFFFFF"/>
              </w:rPr>
              <w:t>ihydrogen</w:t>
            </w:r>
            <w:proofErr w:type="spellEnd"/>
            <w:r w:rsidRPr="00F109A0">
              <w:rPr>
                <w:rFonts w:cs="Arial"/>
                <w:color w:val="000000"/>
                <w:shd w:val="clear" w:color="auto" w:fill="FFFFFF"/>
              </w:rPr>
              <w:t>  phosphate</w:t>
            </w:r>
          </w:p>
        </w:tc>
        <w:tc>
          <w:tcPr>
            <w:tcW w:w="5850" w:type="dxa"/>
          </w:tcPr>
          <w:p w:rsidR="005C763A" w:rsidRPr="00F109A0" w:rsidRDefault="005C763A" w:rsidP="00F52E40">
            <w:pPr>
              <w:spacing w:before="100" w:beforeAutospacing="1" w:after="100" w:afterAutospacing="1"/>
              <w:ind w:right="90"/>
              <w:rPr>
                <w:rFonts w:eastAsia="Times New Roman" w:cs="Arial"/>
                <w:b/>
                <w:bCs/>
                <w:color w:val="000000"/>
                <w:lang w:bidi="te-IN"/>
              </w:rPr>
            </w:pPr>
            <w:r w:rsidRPr="00F109A0">
              <w:rPr>
                <w:rFonts w:cs="Arial"/>
                <w:color w:val="000000"/>
                <w:shd w:val="clear" w:color="auto" w:fill="FFFFFF"/>
              </w:rPr>
              <w:t>Dissolve 10g salt in 1000ml of water. Soak 1 kg of seed in 350 ml of solution for 4 hrs and dry back to original moisture or weight</w:t>
            </w:r>
          </w:p>
        </w:tc>
      </w:tr>
    </w:tbl>
    <w:p w:rsidR="005C763A" w:rsidRPr="00E845BF" w:rsidRDefault="005C763A" w:rsidP="005C763A">
      <w:pPr>
        <w:pStyle w:val="ListParagraph"/>
        <w:ind w:left="0"/>
        <w:rPr>
          <w:rFonts w:eastAsia="Times New Roman" w:cs="Arial"/>
          <w:color w:val="000000"/>
          <w:sz w:val="16"/>
          <w:szCs w:val="16"/>
          <w:lang w:bidi="te-IN"/>
        </w:rPr>
      </w:pPr>
      <w:r w:rsidRPr="00E845BF">
        <w:rPr>
          <w:rFonts w:eastAsia="Times New Roman" w:cs="Arial"/>
          <w:color w:val="000000"/>
          <w:sz w:val="16"/>
          <w:szCs w:val="16"/>
          <w:lang w:bidi="te-IN"/>
        </w:rPr>
        <w:t>Source :TNAU , India</w:t>
      </w:r>
    </w:p>
    <w:p w:rsidR="005C763A" w:rsidRDefault="005C763A" w:rsidP="005C763A">
      <w:pPr>
        <w:pStyle w:val="ListParagraph"/>
        <w:ind w:left="0"/>
        <w:rPr>
          <w:rFonts w:eastAsia="Times New Roman" w:cs="Arial"/>
          <w:b/>
          <w:bCs/>
          <w:color w:val="000000"/>
          <w:lang w:bidi="te-IN"/>
        </w:rPr>
      </w:pPr>
    </w:p>
    <w:p w:rsidR="005C763A" w:rsidRDefault="005C763A" w:rsidP="005C763A">
      <w:pPr>
        <w:pStyle w:val="ListParagraph"/>
        <w:ind w:left="0"/>
        <w:rPr>
          <w:rFonts w:eastAsia="Times New Roman" w:cs="Arial"/>
          <w:b/>
          <w:bCs/>
          <w:color w:val="000000"/>
          <w:lang w:bidi="te-IN"/>
        </w:rPr>
      </w:pPr>
      <w:r w:rsidRPr="00E54C80">
        <w:rPr>
          <w:rFonts w:eastAsia="Times New Roman" w:cs="Arial"/>
          <w:b/>
          <w:bCs/>
          <w:color w:val="000000"/>
          <w:lang w:bidi="te-IN"/>
        </w:rPr>
        <w:t>Benefits</w:t>
      </w:r>
      <w:r>
        <w:rPr>
          <w:rFonts w:eastAsia="Times New Roman" w:cs="Arial"/>
          <w:b/>
          <w:bCs/>
          <w:color w:val="000000"/>
          <w:lang w:bidi="te-IN"/>
        </w:rPr>
        <w:t xml:space="preserve"> of seed priming and hardening :</w:t>
      </w:r>
    </w:p>
    <w:p w:rsidR="005C763A" w:rsidRPr="00E54C80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I</w:t>
      </w:r>
      <w:r w:rsidRPr="00E54C80">
        <w:rPr>
          <w:rFonts w:eastAsia="Times New Roman" w:cs="Arial"/>
          <w:color w:val="000000"/>
        </w:rPr>
        <w:t>t increases the speed of germination and germination percentage</w:t>
      </w:r>
    </w:p>
    <w:p w:rsidR="005C763A" w:rsidRPr="00E54C80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</w:rPr>
      </w:pPr>
      <w:r w:rsidRPr="00E54C80">
        <w:rPr>
          <w:rFonts w:eastAsia="Times New Roman" w:cs="Arial"/>
          <w:color w:val="000000"/>
        </w:rPr>
        <w:t xml:space="preserve">It increases the seeding </w:t>
      </w:r>
      <w:proofErr w:type="spellStart"/>
      <w:r w:rsidRPr="00E54C80">
        <w:rPr>
          <w:rFonts w:eastAsia="Times New Roman" w:cs="Arial"/>
          <w:color w:val="000000"/>
        </w:rPr>
        <w:t>vigour</w:t>
      </w:r>
      <w:proofErr w:type="spellEnd"/>
      <w:r w:rsidRPr="00E54C80">
        <w:rPr>
          <w:rFonts w:eastAsia="Times New Roman" w:cs="Arial"/>
          <w:color w:val="000000"/>
        </w:rPr>
        <w:t>.</w:t>
      </w:r>
    </w:p>
    <w:p w:rsidR="005C763A" w:rsidRPr="00E54C80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</w:rPr>
      </w:pPr>
      <w:r w:rsidRPr="00E54C80">
        <w:rPr>
          <w:rFonts w:eastAsia="Times New Roman" w:cs="Arial"/>
          <w:color w:val="000000"/>
        </w:rPr>
        <w:t>The uniformity of seedling emergence.</w:t>
      </w:r>
    </w:p>
    <w:p w:rsidR="005C763A" w:rsidRPr="00E54C80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</w:rPr>
      </w:pPr>
      <w:r w:rsidRPr="00E54C80">
        <w:rPr>
          <w:rFonts w:eastAsia="Times New Roman" w:cs="Arial"/>
          <w:color w:val="000000"/>
        </w:rPr>
        <w:t>Increases the root growth.</w:t>
      </w:r>
    </w:p>
    <w:p w:rsidR="005C763A" w:rsidRPr="00E54C80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rFonts w:eastAsia="Times New Roman" w:cs="Arial"/>
          <w:color w:val="000000"/>
        </w:rPr>
      </w:pPr>
      <w:r w:rsidRPr="00E54C80">
        <w:rPr>
          <w:rFonts w:eastAsia="Times New Roman" w:cs="Arial"/>
          <w:color w:val="000000"/>
        </w:rPr>
        <w:t>Flowering occurs 2-3 days earlier.</w:t>
      </w:r>
    </w:p>
    <w:p w:rsidR="005C763A" w:rsidRPr="007F18B8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b/>
          <w:bCs/>
        </w:rPr>
      </w:pPr>
      <w:r w:rsidRPr="00E54C80">
        <w:rPr>
          <w:rFonts w:eastAsia="Times New Roman" w:cs="Arial"/>
          <w:color w:val="000000"/>
        </w:rPr>
        <w:t>Uniform seed set and maturity.</w:t>
      </w:r>
    </w:p>
    <w:p w:rsidR="005C763A" w:rsidRPr="004D19E5" w:rsidRDefault="005C763A" w:rsidP="005C763A">
      <w:pPr>
        <w:numPr>
          <w:ilvl w:val="0"/>
          <w:numId w:val="2"/>
        </w:numPr>
        <w:spacing w:before="100" w:beforeAutospacing="1" w:after="100" w:afterAutospacing="1" w:line="240" w:lineRule="auto"/>
        <w:ind w:right="90"/>
        <w:rPr>
          <w:b/>
          <w:bCs/>
        </w:rPr>
      </w:pPr>
      <w:r w:rsidRPr="00E54C80">
        <w:rPr>
          <w:rFonts w:eastAsia="Times New Roman" w:cs="Arial"/>
          <w:color w:val="000000"/>
        </w:rPr>
        <w:t>Increases the yield.</w:t>
      </w:r>
    </w:p>
    <w:p w:rsidR="005E1A4A" w:rsidRPr="005E1A4A" w:rsidRDefault="005E1A4A" w:rsidP="005E1A4A">
      <w:pPr>
        <w:jc w:val="center"/>
        <w:rPr>
          <w:b/>
          <w:bCs/>
        </w:rPr>
      </w:pPr>
    </w:p>
    <w:p w:rsidR="005E1A4A" w:rsidRPr="005E1A4A" w:rsidRDefault="005E1A4A" w:rsidP="005E1A4A">
      <w:pPr>
        <w:jc w:val="center"/>
        <w:rPr>
          <w:b/>
          <w:bCs/>
        </w:rPr>
      </w:pPr>
    </w:p>
    <w:sectPr w:rsidR="005E1A4A" w:rsidRPr="005E1A4A" w:rsidSect="00D16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6D1A"/>
    <w:multiLevelType w:val="multilevel"/>
    <w:tmpl w:val="A4944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B6005B"/>
    <w:multiLevelType w:val="multilevel"/>
    <w:tmpl w:val="B830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E1A4A"/>
    <w:rsid w:val="003F68F0"/>
    <w:rsid w:val="005C763A"/>
    <w:rsid w:val="005E1A4A"/>
    <w:rsid w:val="00715636"/>
    <w:rsid w:val="00C241A0"/>
    <w:rsid w:val="00D16CE7"/>
    <w:rsid w:val="00DD6382"/>
    <w:rsid w:val="00E7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63A"/>
    <w:pPr>
      <w:ind w:left="720"/>
      <w:contextualSpacing/>
    </w:pPr>
    <w:rPr>
      <w:lang w:bidi="ar-SA"/>
    </w:rPr>
  </w:style>
  <w:style w:type="table" w:styleId="TableGrid">
    <w:name w:val="Table Grid"/>
    <w:basedOn w:val="TableNormal"/>
    <w:uiPriority w:val="39"/>
    <w:rsid w:val="005C763A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2018-06-30T08:29:00Z</dcterms:created>
  <dcterms:modified xsi:type="dcterms:W3CDTF">2018-07-02T11:15:00Z</dcterms:modified>
</cp:coreProperties>
</file>